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9FFB" w14:textId="3C430B2E" w:rsidR="00EA5A5C" w:rsidRDefault="006E66B8">
      <w:r>
        <w:rPr>
          <w:noProof/>
        </w:rPr>
        <w:drawing>
          <wp:inline distT="0" distB="0" distL="0" distR="0" wp14:anchorId="7310A858" wp14:editId="39E9574F">
            <wp:extent cx="5760720" cy="120713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C44B4" w14:textId="5DCC1ED2" w:rsidR="00255BF4" w:rsidRDefault="00255BF4" w:rsidP="00094A22">
      <w:pPr>
        <w:jc w:val="center"/>
        <w:rPr>
          <w:b/>
          <w:bCs/>
          <w:sz w:val="28"/>
          <w:szCs w:val="28"/>
        </w:rPr>
      </w:pPr>
    </w:p>
    <w:p w14:paraId="6D9E2120" w14:textId="71CC7341" w:rsidR="00255BF4" w:rsidRDefault="00255BF4" w:rsidP="00094A22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Intézményi tájékoztató</w:t>
      </w:r>
    </w:p>
    <w:p w14:paraId="0716654F" w14:textId="77777777" w:rsidR="00255BF4" w:rsidRDefault="00255BF4" w:rsidP="00094A22">
      <w:pPr>
        <w:jc w:val="center"/>
        <w:rPr>
          <w:b/>
          <w:bCs/>
        </w:rPr>
      </w:pPr>
    </w:p>
    <w:p w14:paraId="0D354CCA" w14:textId="77777777" w:rsidR="00255BF4" w:rsidRDefault="00255BF4" w:rsidP="00094A22">
      <w:pPr>
        <w:jc w:val="center"/>
        <w:rPr>
          <w:b/>
          <w:bCs/>
        </w:rPr>
      </w:pPr>
    </w:p>
    <w:p w14:paraId="45A5C392" w14:textId="77777777" w:rsidR="00255BF4" w:rsidRDefault="00255BF4" w:rsidP="00094A22">
      <w:pPr>
        <w:jc w:val="center"/>
        <w:rPr>
          <w:b/>
          <w:bCs/>
        </w:rPr>
      </w:pPr>
    </w:p>
    <w:p w14:paraId="2BEF91A0" w14:textId="77777777" w:rsidR="00255BF4" w:rsidRDefault="00255BF4" w:rsidP="00094A22">
      <w:pPr>
        <w:jc w:val="center"/>
        <w:rPr>
          <w:b/>
          <w:bCs/>
        </w:rPr>
      </w:pPr>
    </w:p>
    <w:p w14:paraId="7B1E8B7F" w14:textId="77777777" w:rsidR="00255BF4" w:rsidRDefault="00255BF4" w:rsidP="00094A22">
      <w:pPr>
        <w:jc w:val="center"/>
        <w:rPr>
          <w:b/>
          <w:bCs/>
        </w:rPr>
      </w:pPr>
    </w:p>
    <w:p w14:paraId="2386E65B" w14:textId="77777777" w:rsidR="00255BF4" w:rsidRDefault="00255BF4" w:rsidP="00094A22">
      <w:pPr>
        <w:jc w:val="center"/>
        <w:rPr>
          <w:b/>
          <w:bCs/>
        </w:rPr>
      </w:pPr>
    </w:p>
    <w:p w14:paraId="74294230" w14:textId="77777777" w:rsidR="00255BF4" w:rsidRDefault="00255BF4" w:rsidP="00094A22">
      <w:pPr>
        <w:jc w:val="center"/>
        <w:rPr>
          <w:b/>
          <w:bCs/>
        </w:rPr>
      </w:pPr>
    </w:p>
    <w:p w14:paraId="56D1FBEA" w14:textId="3C63C43E" w:rsidR="00255BF4" w:rsidRDefault="00255BF4" w:rsidP="00094A22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A6C499A" wp14:editId="075072F0">
            <wp:extent cx="3924300" cy="2924175"/>
            <wp:effectExtent l="0" t="0" r="0" b="9525"/>
            <wp:docPr id="1" name="Kép 1" descr="Hpim2158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Hpim2158v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8C092" w14:textId="77777777" w:rsidR="00255BF4" w:rsidRDefault="00255BF4" w:rsidP="00094A22">
      <w:pPr>
        <w:jc w:val="center"/>
        <w:rPr>
          <w:b/>
          <w:bCs/>
        </w:rPr>
      </w:pPr>
    </w:p>
    <w:p w14:paraId="0ED44829" w14:textId="77777777" w:rsidR="00255BF4" w:rsidRDefault="00255BF4" w:rsidP="00094A22">
      <w:pPr>
        <w:jc w:val="center"/>
        <w:rPr>
          <w:b/>
          <w:bCs/>
        </w:rPr>
      </w:pPr>
    </w:p>
    <w:p w14:paraId="53BE03D6" w14:textId="77777777" w:rsidR="00255BF4" w:rsidRDefault="00255BF4" w:rsidP="00094A22">
      <w:pPr>
        <w:jc w:val="center"/>
        <w:rPr>
          <w:b/>
          <w:bCs/>
        </w:rPr>
      </w:pPr>
    </w:p>
    <w:p w14:paraId="6D029123" w14:textId="77777777" w:rsidR="00255BF4" w:rsidRDefault="00255BF4" w:rsidP="00094A22">
      <w:pPr>
        <w:jc w:val="center"/>
        <w:rPr>
          <w:b/>
          <w:bCs/>
        </w:rPr>
      </w:pPr>
    </w:p>
    <w:p w14:paraId="518B42BD" w14:textId="77777777" w:rsidR="00255BF4" w:rsidRDefault="00255BF4" w:rsidP="00094A22">
      <w:pPr>
        <w:jc w:val="center"/>
        <w:rPr>
          <w:b/>
          <w:bCs/>
        </w:rPr>
      </w:pPr>
    </w:p>
    <w:p w14:paraId="2D094781" w14:textId="77777777" w:rsidR="00255BF4" w:rsidRDefault="00255BF4" w:rsidP="00094A22">
      <w:pPr>
        <w:jc w:val="center"/>
        <w:rPr>
          <w:b/>
          <w:bCs/>
        </w:rPr>
      </w:pPr>
    </w:p>
    <w:p w14:paraId="6A9FA8BA" w14:textId="77777777" w:rsidR="00255BF4" w:rsidRDefault="00255BF4" w:rsidP="00094A22">
      <w:pPr>
        <w:jc w:val="center"/>
        <w:rPr>
          <w:b/>
          <w:bCs/>
        </w:rPr>
      </w:pPr>
    </w:p>
    <w:p w14:paraId="73D1BE87" w14:textId="77777777" w:rsidR="00255BF4" w:rsidRDefault="00255BF4" w:rsidP="00094A22">
      <w:pPr>
        <w:jc w:val="center"/>
        <w:rPr>
          <w:b/>
          <w:bCs/>
        </w:rPr>
      </w:pPr>
    </w:p>
    <w:p w14:paraId="6E9FCDE9" w14:textId="77777777" w:rsidR="00255BF4" w:rsidRDefault="00255BF4" w:rsidP="00094A22">
      <w:pPr>
        <w:jc w:val="center"/>
        <w:rPr>
          <w:b/>
          <w:bCs/>
        </w:rPr>
      </w:pPr>
    </w:p>
    <w:p w14:paraId="60A0F379" w14:textId="77777777" w:rsidR="00255BF4" w:rsidRDefault="00255BF4" w:rsidP="00094A22">
      <w:pPr>
        <w:jc w:val="center"/>
        <w:rPr>
          <w:b/>
          <w:bCs/>
        </w:rPr>
      </w:pPr>
    </w:p>
    <w:p w14:paraId="0E857180" w14:textId="77777777" w:rsidR="00255BF4" w:rsidRDefault="00255BF4" w:rsidP="00094A22">
      <w:pPr>
        <w:jc w:val="center"/>
        <w:rPr>
          <w:b/>
          <w:bCs/>
        </w:rPr>
      </w:pPr>
    </w:p>
    <w:p w14:paraId="575FCC23" w14:textId="7A0884E0" w:rsidR="00094A22" w:rsidRPr="00094A22" w:rsidRDefault="00094A22" w:rsidP="00255BF4">
      <w:pPr>
        <w:jc w:val="center"/>
        <w:rPr>
          <w:b/>
          <w:bCs/>
        </w:rPr>
      </w:pPr>
      <w:r w:rsidRPr="00094A22">
        <w:rPr>
          <w:b/>
          <w:bCs/>
        </w:rPr>
        <w:t>II. Számú Idősek Otthona</w:t>
      </w:r>
    </w:p>
    <w:p w14:paraId="34E7F772" w14:textId="420CB292" w:rsidR="00094A22" w:rsidRDefault="00094A22"/>
    <w:p w14:paraId="7C2B62ED" w14:textId="65F961F9" w:rsidR="00094A22" w:rsidRDefault="00094A22">
      <w:r>
        <w:t>Kazincbarcikán, a Gyermekek útja 4 szám alatt található az önkormányzat által fenntartott, a Kazincbarcikai Szociális Szolgáltató Központhoz tartozó II. Számú Idősek Otthona.</w:t>
      </w:r>
    </w:p>
    <w:p w14:paraId="2B307203" w14:textId="080BAF2A" w:rsidR="00094A22" w:rsidRDefault="00000000">
      <w:hyperlink r:id="rId10" w:history="1">
        <w:r w:rsidR="00094A22" w:rsidRPr="00461631">
          <w:rPr>
            <w:rStyle w:val="Hiperhivatkozs"/>
          </w:rPr>
          <w:t>Tel:48/413-457</w:t>
        </w:r>
      </w:hyperlink>
    </w:p>
    <w:p w14:paraId="2ACEA1E9" w14:textId="1A5EC6EB" w:rsidR="00094A22" w:rsidRDefault="00094A22">
      <w:r>
        <w:t xml:space="preserve">E-mail: </w:t>
      </w:r>
      <w:hyperlink r:id="rId11" w:history="1">
        <w:r w:rsidRPr="00461631">
          <w:rPr>
            <w:rStyle w:val="Hiperhivatkozs"/>
          </w:rPr>
          <w:t>2.otthon@kszszk.hu</w:t>
        </w:r>
      </w:hyperlink>
    </w:p>
    <w:p w14:paraId="1127111E" w14:textId="77777777" w:rsidR="00485139" w:rsidRDefault="00485139" w:rsidP="00485139">
      <w:pPr>
        <w:jc w:val="both"/>
      </w:pPr>
      <w:r>
        <w:t>Ez az intézmény 2003 óta áll a lakosság szolgálatában.</w:t>
      </w:r>
    </w:p>
    <w:p w14:paraId="69B3DF95" w14:textId="734DF7C4" w:rsidR="00485139" w:rsidRDefault="00485139" w:rsidP="00485139">
      <w:pPr>
        <w:jc w:val="both"/>
      </w:pPr>
      <w:r>
        <w:t xml:space="preserve">A szép környezet, az épületet körülvevő barátságos kis udvar kellemes kikapcsolódást nyújt az itt élőknek és a látogatóiknak egyaránt. </w:t>
      </w:r>
    </w:p>
    <w:p w14:paraId="3495347E" w14:textId="4097DF02" w:rsidR="00485139" w:rsidRDefault="00485139" w:rsidP="00485139">
      <w:pPr>
        <w:jc w:val="both"/>
      </w:pPr>
      <w:r>
        <w:t xml:space="preserve">A 16 férőhelyes intézményben, négy különálló, </w:t>
      </w:r>
      <w:r>
        <w:rPr>
          <w:i/>
        </w:rPr>
        <w:t xml:space="preserve">4 ágyas </w:t>
      </w:r>
      <w:r>
        <w:t>szobában, életük végéig tartó ellátásban, szükség esetén ápolásban, mentális gondozásban részesülnek az ellátottak. A nap 24 órájában folyamatos szakápolói, ápolói, gondozói felügyeletet és rendszeres orvosi ellátást biztosítunk.</w:t>
      </w:r>
    </w:p>
    <w:p w14:paraId="5B0B85B0" w14:textId="77777777" w:rsidR="00485139" w:rsidRDefault="00485139" w:rsidP="00485139">
      <w:pPr>
        <w:jc w:val="both"/>
      </w:pPr>
      <w:r>
        <w:t xml:space="preserve">Ágyanként jelzőcsengő áll a lakók rendelkezésére. </w:t>
      </w:r>
    </w:p>
    <w:p w14:paraId="64148874" w14:textId="77777777" w:rsidR="00485139" w:rsidRDefault="00485139" w:rsidP="00485139">
      <w:pPr>
        <w:jc w:val="both"/>
      </w:pPr>
      <w:r>
        <w:t xml:space="preserve">Igény szerint, a társalgóban és az étkezőhelyiségben elhelyezett készülékeken kábeltelevízió vehető igénybe. </w:t>
      </w:r>
    </w:p>
    <w:p w14:paraId="02C3A9FA" w14:textId="77777777" w:rsidR="00485139" w:rsidRDefault="00485139" w:rsidP="00485139">
      <w:pPr>
        <w:jc w:val="both"/>
      </w:pPr>
      <w:r>
        <w:t>Az intézmény a közösségi életre, a családias légkör megteremtésére nagy hangsúlyt fektet. A hétköznapokat programokkal, rendezvényekkel, foglalkozásokkal teszi színesebbé, figyelembe véve az idős kor sajátosságait, az itt élők igényeit, törekedve az önállóságuk megtartására.</w:t>
      </w:r>
    </w:p>
    <w:p w14:paraId="2FD5AEBA" w14:textId="57756B1B" w:rsidR="00485139" w:rsidRDefault="00485139" w:rsidP="00485139">
      <w:pPr>
        <w:jc w:val="both"/>
      </w:pPr>
      <w:r>
        <w:t xml:space="preserve">Szükség szerint a hozzátartozók részére, lehetőség van a vendégszoba igénybevételére. </w:t>
      </w:r>
    </w:p>
    <w:p w14:paraId="4E9AD4FB" w14:textId="77777777" w:rsidR="00826945" w:rsidRPr="00826945" w:rsidRDefault="00826945" w:rsidP="00485139">
      <w:pPr>
        <w:jc w:val="both"/>
      </w:pPr>
    </w:p>
    <w:p w14:paraId="064DD635" w14:textId="77777777" w:rsidR="00D33D41" w:rsidRDefault="00D33D41" w:rsidP="00826945">
      <w:pPr>
        <w:jc w:val="both"/>
        <w:rPr>
          <w:b/>
          <w:bCs/>
          <w:iCs/>
        </w:rPr>
      </w:pPr>
    </w:p>
    <w:p w14:paraId="0C739D02" w14:textId="035F9E70" w:rsidR="00826945" w:rsidRDefault="00826945" w:rsidP="00826945">
      <w:pPr>
        <w:jc w:val="both"/>
        <w:rPr>
          <w:b/>
          <w:bCs/>
          <w:iCs/>
        </w:rPr>
      </w:pPr>
      <w:r>
        <w:rPr>
          <w:b/>
          <w:bCs/>
          <w:iCs/>
        </w:rPr>
        <w:t>A bekerülés feltételei:</w:t>
      </w:r>
    </w:p>
    <w:p w14:paraId="201E3158" w14:textId="6421CA90" w:rsidR="00826945" w:rsidRDefault="00826945" w:rsidP="00826945">
      <w:pPr>
        <w:jc w:val="both"/>
      </w:pPr>
      <w:r>
        <w:t xml:space="preserve">Az idősek otthonában a III. fokozatú gondozási szükséglettel rendelkező, de rendszeres fekvőbeteg-gyógyintézeti kezelést nem igénylő, a rá irányadó öregségi nyugdíjkorhatárt </w:t>
      </w:r>
      <w:proofErr w:type="gramStart"/>
      <w:r>
        <w:t>betöltött</w:t>
      </w:r>
      <w:proofErr w:type="gramEnd"/>
      <w:r w:rsidR="00D33D41">
        <w:t xml:space="preserve"> </w:t>
      </w:r>
      <w:r>
        <w:t>illetve a 18. életévét betöltött, betegsége vagy fogyatékossága miatt önmagáról gondoskodni nem képes, a fentiek szerinti gondozási szükséglettel rendelkező személy is ellátható, ha ellátása más típusú, ápolás-gondozást nyújtó intézményben nem biztosítható. Amennyiben a kérelmező I, II. fokozatú gondozási szükséglettel rendelkezik, számára házi segítségnyújtás javasolható.</w:t>
      </w:r>
    </w:p>
    <w:p w14:paraId="0317A6F1" w14:textId="77777777" w:rsidR="00F8535E" w:rsidRDefault="00F8535E" w:rsidP="00826945">
      <w:pPr>
        <w:jc w:val="both"/>
      </w:pPr>
    </w:p>
    <w:p w14:paraId="766CE1A6" w14:textId="77777777" w:rsidR="00F8535E" w:rsidRDefault="00F8535E" w:rsidP="00F8535E">
      <w:pPr>
        <w:jc w:val="both"/>
        <w:rPr>
          <w:b/>
          <w:bCs/>
          <w:i/>
          <w:u w:val="single"/>
        </w:rPr>
      </w:pPr>
    </w:p>
    <w:p w14:paraId="5351FAD5" w14:textId="77777777" w:rsidR="00F8535E" w:rsidRDefault="00F8535E" w:rsidP="00F8535E">
      <w:pPr>
        <w:jc w:val="both"/>
        <w:rPr>
          <w:b/>
          <w:bCs/>
          <w:i/>
          <w:u w:val="single"/>
        </w:rPr>
      </w:pPr>
    </w:p>
    <w:p w14:paraId="18661B6C" w14:textId="77777777" w:rsidR="00F8535E" w:rsidRDefault="00F8535E" w:rsidP="00F8535E">
      <w:pPr>
        <w:jc w:val="both"/>
        <w:rPr>
          <w:b/>
          <w:bCs/>
          <w:i/>
          <w:u w:val="single"/>
        </w:rPr>
      </w:pPr>
    </w:p>
    <w:p w14:paraId="6D94418E" w14:textId="77777777" w:rsidR="00F8535E" w:rsidRDefault="00F8535E" w:rsidP="00F8535E">
      <w:pPr>
        <w:jc w:val="both"/>
        <w:rPr>
          <w:b/>
          <w:bCs/>
          <w:i/>
          <w:u w:val="single"/>
        </w:rPr>
      </w:pPr>
    </w:p>
    <w:p w14:paraId="058AB961" w14:textId="77777777" w:rsidR="00F8535E" w:rsidRDefault="00F8535E" w:rsidP="00F8535E">
      <w:pPr>
        <w:jc w:val="both"/>
        <w:rPr>
          <w:b/>
          <w:bCs/>
          <w:i/>
          <w:u w:val="single"/>
        </w:rPr>
      </w:pPr>
    </w:p>
    <w:p w14:paraId="3DB2DE97" w14:textId="6BA3CA09" w:rsidR="00F8535E" w:rsidRPr="00F8535E" w:rsidRDefault="00F8535E" w:rsidP="00F8535E">
      <w:pPr>
        <w:jc w:val="both"/>
        <w:rPr>
          <w:rFonts w:cstheme="minorHAnsi"/>
          <w:b/>
          <w:bCs/>
          <w:iCs/>
        </w:rPr>
      </w:pPr>
      <w:r w:rsidRPr="00F8535E">
        <w:rPr>
          <w:rFonts w:cstheme="minorHAnsi"/>
          <w:b/>
          <w:bCs/>
          <w:iCs/>
        </w:rPr>
        <w:lastRenderedPageBreak/>
        <w:t>Belépési hozzájárulás megfizetése 2023.04.01-jétől:</w:t>
      </w:r>
    </w:p>
    <w:p w14:paraId="121219CE" w14:textId="77777777" w:rsidR="00F8535E" w:rsidRPr="00F8535E" w:rsidRDefault="00F8535E" w:rsidP="00F8535E">
      <w:pPr>
        <w:jc w:val="both"/>
        <w:rPr>
          <w:rFonts w:cstheme="minorHAnsi"/>
          <w:i/>
        </w:rPr>
      </w:pPr>
    </w:p>
    <w:p w14:paraId="5B74AA3C" w14:textId="5BA69DE5" w:rsidR="00F8535E" w:rsidRPr="00F8535E" w:rsidRDefault="00F8535E" w:rsidP="00F8535E">
      <w:pPr>
        <w:jc w:val="both"/>
        <w:rPr>
          <w:rFonts w:cstheme="minorHAnsi"/>
          <w:iCs/>
        </w:rPr>
      </w:pPr>
      <w:r w:rsidRPr="00F8535E">
        <w:rPr>
          <w:rFonts w:cstheme="minorHAnsi"/>
          <w:iCs/>
        </w:rPr>
        <w:t xml:space="preserve">Az intézménybe való felvétel feltétele egyszeri belépési hozzájárulás megfizetése, a Fenntartó által a 38/2021. (XII.16.) önkormányzati rendelet módosításáról szóló 4/2023. (III.30.) önkormányzati rendeletben foglaltaknak megfelelően, melynek összege: </w:t>
      </w:r>
      <w:r w:rsidRPr="00F8535E">
        <w:rPr>
          <w:rFonts w:cstheme="minorHAnsi"/>
          <w:iCs/>
        </w:rPr>
        <w:t>500 000</w:t>
      </w:r>
      <w:r w:rsidRPr="00F8535E">
        <w:rPr>
          <w:rFonts w:cstheme="minorHAnsi"/>
          <w:iCs/>
        </w:rPr>
        <w:t xml:space="preserve">,-Ft/Fő, azaz </w:t>
      </w:r>
      <w:r w:rsidRPr="00F8535E">
        <w:rPr>
          <w:rFonts w:cstheme="minorHAnsi"/>
          <w:iCs/>
        </w:rPr>
        <w:t>ötszázezer</w:t>
      </w:r>
      <w:r w:rsidRPr="00F8535E">
        <w:rPr>
          <w:rFonts w:cstheme="minorHAnsi"/>
          <w:iCs/>
        </w:rPr>
        <w:t xml:space="preserve"> forint/Fő. A belépési hozzájárulást az ellátást igénylő vagy a belépési hozzájárulás megfizetését vállaló személy fizeti meg. Amennyiben a gondozás az intézménybe történő beköltözést követő három éven belül megszűnik, a belépési hozzájárulás arányos részét vissza kell fizetni az ellátottnak vagy örökösnek, illetve – ha a belépési hozzájárulás megfizetését más személy vállalta – e személynek vagy örökösnek.</w:t>
      </w:r>
    </w:p>
    <w:p w14:paraId="773169C0" w14:textId="77777777" w:rsidR="00F8535E" w:rsidRPr="00F8535E" w:rsidRDefault="00F8535E" w:rsidP="00826945">
      <w:pPr>
        <w:jc w:val="both"/>
        <w:rPr>
          <w:rFonts w:cstheme="minorHAnsi"/>
          <w:iCs/>
        </w:rPr>
      </w:pPr>
    </w:p>
    <w:p w14:paraId="0BDF6621" w14:textId="65899C91" w:rsidR="00485139" w:rsidRDefault="00485139" w:rsidP="00485139">
      <w:pPr>
        <w:jc w:val="both"/>
        <w:rPr>
          <w:b/>
          <w:bCs/>
        </w:rPr>
      </w:pPr>
      <w:r w:rsidRPr="009F1C73">
        <w:rPr>
          <w:b/>
          <w:bCs/>
        </w:rPr>
        <w:t>Kérelem beadásának feltételei:</w:t>
      </w:r>
    </w:p>
    <w:p w14:paraId="145DB963" w14:textId="77777777" w:rsidR="00485139" w:rsidRDefault="00485139" w:rsidP="00485139">
      <w:pPr>
        <w:numPr>
          <w:ilvl w:val="0"/>
          <w:numId w:val="1"/>
        </w:numPr>
        <w:jc w:val="both"/>
        <w:rPr>
          <w:bCs/>
          <w:iCs/>
        </w:rPr>
      </w:pPr>
      <w:r>
        <w:rPr>
          <w:bCs/>
          <w:iCs/>
        </w:rPr>
        <w:t>Kazincbarcikai illetőség</w:t>
      </w:r>
    </w:p>
    <w:p w14:paraId="6A9DC3AF" w14:textId="77777777" w:rsidR="00485139" w:rsidRDefault="00485139" w:rsidP="00485139">
      <w:pPr>
        <w:numPr>
          <w:ilvl w:val="0"/>
          <w:numId w:val="1"/>
        </w:numPr>
        <w:jc w:val="both"/>
        <w:rPr>
          <w:bCs/>
          <w:iCs/>
        </w:rPr>
      </w:pPr>
      <w:r>
        <w:rPr>
          <w:bCs/>
          <w:iCs/>
        </w:rPr>
        <w:t>Szóban vagy írásban beadott kérelem.</w:t>
      </w:r>
    </w:p>
    <w:p w14:paraId="4168FDAC" w14:textId="77777777" w:rsidR="00485139" w:rsidRDefault="00485139" w:rsidP="00485139">
      <w:pPr>
        <w:numPr>
          <w:ilvl w:val="1"/>
          <w:numId w:val="2"/>
        </w:numPr>
        <w:tabs>
          <w:tab w:val="num" w:pos="1080"/>
        </w:tabs>
        <w:ind w:left="1080"/>
        <w:jc w:val="both"/>
        <w:rPr>
          <w:bCs/>
          <w:iCs/>
        </w:rPr>
      </w:pPr>
      <w:r>
        <w:rPr>
          <w:bCs/>
          <w:iCs/>
        </w:rPr>
        <w:t xml:space="preserve">Személyi adatokat igazoló dokumentumok bemutatása (személyi igazolvány, lakcím- és TAJ </w:t>
      </w:r>
      <w:proofErr w:type="gramStart"/>
      <w:r>
        <w:rPr>
          <w:bCs/>
          <w:iCs/>
        </w:rPr>
        <w:t>kártya )</w:t>
      </w:r>
      <w:proofErr w:type="gramEnd"/>
    </w:p>
    <w:p w14:paraId="73D874F1" w14:textId="77777777" w:rsidR="00485139" w:rsidRDefault="00485139" w:rsidP="00485139">
      <w:pPr>
        <w:numPr>
          <w:ilvl w:val="1"/>
          <w:numId w:val="2"/>
        </w:numPr>
        <w:tabs>
          <w:tab w:val="num" w:pos="1080"/>
        </w:tabs>
        <w:ind w:left="1080"/>
        <w:jc w:val="both"/>
        <w:rPr>
          <w:bCs/>
          <w:iCs/>
        </w:rPr>
      </w:pPr>
      <w:r>
        <w:rPr>
          <w:bCs/>
          <w:iCs/>
        </w:rPr>
        <w:t>Orvosi javaslat, betegségeket igazoló zárójelentések bemutatása.</w:t>
      </w:r>
    </w:p>
    <w:p w14:paraId="520B2A00" w14:textId="77777777" w:rsidR="00485139" w:rsidRDefault="00485139" w:rsidP="00485139">
      <w:pPr>
        <w:numPr>
          <w:ilvl w:val="1"/>
          <w:numId w:val="2"/>
        </w:numPr>
        <w:tabs>
          <w:tab w:val="num" w:pos="1080"/>
        </w:tabs>
        <w:ind w:left="1080"/>
        <w:jc w:val="both"/>
        <w:rPr>
          <w:bCs/>
          <w:iCs/>
        </w:rPr>
      </w:pPr>
      <w:r>
        <w:rPr>
          <w:bCs/>
          <w:iCs/>
        </w:rPr>
        <w:t>Csatolni szükséges a születési anyakönyvi kivonat másolatát és 1 éven belüli negatív tüdőszűrő lelet másolatát.</w:t>
      </w:r>
    </w:p>
    <w:p w14:paraId="115723EF" w14:textId="77777777" w:rsidR="00485139" w:rsidRDefault="00485139" w:rsidP="00485139">
      <w:pPr>
        <w:tabs>
          <w:tab w:val="num" w:pos="1440"/>
        </w:tabs>
        <w:ind w:left="1080"/>
        <w:jc w:val="both"/>
        <w:rPr>
          <w:bCs/>
          <w:iCs/>
        </w:rPr>
      </w:pPr>
    </w:p>
    <w:p w14:paraId="570A4ACF" w14:textId="77777777" w:rsidR="00485139" w:rsidRDefault="00485139" w:rsidP="00485139">
      <w:pPr>
        <w:numPr>
          <w:ilvl w:val="1"/>
          <w:numId w:val="2"/>
        </w:numPr>
        <w:tabs>
          <w:tab w:val="num" w:pos="1080"/>
        </w:tabs>
        <w:ind w:left="1080"/>
        <w:jc w:val="both"/>
        <w:rPr>
          <w:bCs/>
          <w:iCs/>
        </w:rPr>
      </w:pPr>
      <w:r>
        <w:rPr>
          <w:bCs/>
          <w:iCs/>
        </w:rPr>
        <w:t>Amennyiben a kérelmező nem tudja vállalni az intézményi térítési díj megfizetését, a kérelemhez csatolnia kell az éves nyugdíjas összesítőt és a jövedelmet igazoló egyéb dokumentumokat. Ebben az esetben a kérelem jövedelemnyilatkozat és vagyonnyilatkozat része kitöltendő.</w:t>
      </w:r>
    </w:p>
    <w:p w14:paraId="40E4CFE0" w14:textId="77777777" w:rsidR="00485139" w:rsidRDefault="00485139" w:rsidP="00485139">
      <w:pPr>
        <w:numPr>
          <w:ilvl w:val="0"/>
          <w:numId w:val="2"/>
        </w:numPr>
        <w:jc w:val="both"/>
      </w:pPr>
      <w:r>
        <w:t>Cselekvőképességet kizáró, illetve korlátozó gondnokság esetén a bírósági határozatot, (Ideiglenes gondnokság esetén a gyámhivatal beleegyező határozata szükséges)</w:t>
      </w:r>
    </w:p>
    <w:p w14:paraId="250794B3" w14:textId="77777777" w:rsidR="00485139" w:rsidRDefault="00485139" w:rsidP="00485139">
      <w:pPr>
        <w:ind w:left="360"/>
        <w:jc w:val="both"/>
        <w:rPr>
          <w:bCs/>
          <w:iCs/>
        </w:rPr>
      </w:pPr>
    </w:p>
    <w:p w14:paraId="5B6780EC" w14:textId="77777777" w:rsidR="00485139" w:rsidRDefault="00485139" w:rsidP="00485139">
      <w:pPr>
        <w:ind w:right="150"/>
        <w:jc w:val="both"/>
        <w:rPr>
          <w:rFonts w:ascii="Times" w:hAnsi="Times"/>
          <w:color w:val="000000"/>
        </w:rPr>
      </w:pPr>
      <w:bookmarkStart w:id="0" w:name="pr44"/>
      <w:bookmarkEnd w:id="0"/>
      <w:r>
        <w:rPr>
          <w:bCs/>
          <w:iCs/>
        </w:rPr>
        <w:t xml:space="preserve">Előgondozás alkalmával, az intézmény által megbízott dolgozó tájékoztatást nyújt a megállapodás és a házirend </w:t>
      </w:r>
      <w:r>
        <w:rPr>
          <w:rFonts w:ascii="Times" w:hAnsi="Times"/>
          <w:color w:val="000000"/>
        </w:rPr>
        <w:t>tartalmáról.</w:t>
      </w:r>
    </w:p>
    <w:p w14:paraId="6E68A7E2" w14:textId="77777777" w:rsidR="00485139" w:rsidRDefault="00485139" w:rsidP="00485139">
      <w:pPr>
        <w:jc w:val="both"/>
        <w:rPr>
          <w:b/>
          <w:bCs/>
          <w:iCs/>
        </w:rPr>
      </w:pPr>
      <w:r>
        <w:rPr>
          <w:b/>
          <w:bCs/>
          <w:iCs/>
        </w:rPr>
        <w:t>Szolgáltatásaink:</w:t>
      </w:r>
    </w:p>
    <w:p w14:paraId="3FFD840F" w14:textId="77777777" w:rsidR="00485139" w:rsidRDefault="00485139" w:rsidP="00485139">
      <w:pPr>
        <w:numPr>
          <w:ilvl w:val="0"/>
          <w:numId w:val="3"/>
        </w:numPr>
        <w:ind w:left="360"/>
        <w:jc w:val="both"/>
      </w:pPr>
      <w:r>
        <w:t>Lakhatás, humánus ellátás,</w:t>
      </w:r>
    </w:p>
    <w:p w14:paraId="7BC01022" w14:textId="77777777" w:rsidR="00485139" w:rsidRDefault="00485139" w:rsidP="00485139">
      <w:pPr>
        <w:numPr>
          <w:ilvl w:val="0"/>
          <w:numId w:val="3"/>
        </w:numPr>
        <w:ind w:left="360"/>
        <w:jc w:val="both"/>
      </w:pPr>
      <w:r>
        <w:t>Napi háromszori étkezés</w:t>
      </w:r>
    </w:p>
    <w:p w14:paraId="1237DCA5" w14:textId="77777777" w:rsidR="00485139" w:rsidRDefault="00485139" w:rsidP="00485139">
      <w:pPr>
        <w:numPr>
          <w:ilvl w:val="0"/>
          <w:numId w:val="3"/>
        </w:numPr>
        <w:ind w:left="360"/>
        <w:jc w:val="both"/>
      </w:pPr>
      <w:r>
        <w:t>Szükség szerint ruházat</w:t>
      </w:r>
    </w:p>
    <w:p w14:paraId="041855D3" w14:textId="77777777" w:rsidR="00485139" w:rsidRDefault="00485139" w:rsidP="00485139">
      <w:pPr>
        <w:numPr>
          <w:ilvl w:val="0"/>
          <w:numId w:val="3"/>
        </w:numPr>
        <w:ind w:left="360"/>
        <w:jc w:val="both"/>
      </w:pPr>
      <w:r>
        <w:t>Higiénés ellátás, tisztálkodási szerek, mosás, takarítás,</w:t>
      </w:r>
    </w:p>
    <w:p w14:paraId="2797E623" w14:textId="07B279B3" w:rsidR="00485139" w:rsidRDefault="00485139" w:rsidP="009B2685">
      <w:pPr>
        <w:numPr>
          <w:ilvl w:val="0"/>
          <w:numId w:val="3"/>
        </w:numPr>
        <w:ind w:left="360"/>
        <w:jc w:val="both"/>
      </w:pPr>
      <w:r>
        <w:t xml:space="preserve">Rendszeres orvosi ellátás </w:t>
      </w:r>
      <w:r>
        <w:rPr>
          <w:i/>
        </w:rPr>
        <w:t xml:space="preserve">(heti 2 óra), </w:t>
      </w:r>
      <w:r>
        <w:t>eseti szakorvosi ellátás</w:t>
      </w:r>
    </w:p>
    <w:p w14:paraId="096488F6" w14:textId="77777777" w:rsidR="00485139" w:rsidRDefault="00485139" w:rsidP="00485139">
      <w:pPr>
        <w:numPr>
          <w:ilvl w:val="0"/>
          <w:numId w:val="3"/>
        </w:numPr>
        <w:ind w:left="360"/>
        <w:jc w:val="both"/>
      </w:pPr>
      <w:r>
        <w:t>24 órás felügyelet szakképzett ápoló-gondozó személyzettel</w:t>
      </w:r>
    </w:p>
    <w:p w14:paraId="70E6FA57" w14:textId="77777777" w:rsidR="00485139" w:rsidRDefault="00485139" w:rsidP="00485139">
      <w:pPr>
        <w:numPr>
          <w:ilvl w:val="0"/>
          <w:numId w:val="3"/>
        </w:numPr>
        <w:ind w:left="360"/>
        <w:jc w:val="both"/>
      </w:pPr>
      <w:r>
        <w:t>Törvényi előírás szerinti gyógyszer biztosítása</w:t>
      </w:r>
    </w:p>
    <w:p w14:paraId="681EC58D" w14:textId="77777777" w:rsidR="00485139" w:rsidRDefault="00485139" w:rsidP="00485139">
      <w:pPr>
        <w:numPr>
          <w:ilvl w:val="0"/>
          <w:numId w:val="3"/>
        </w:numPr>
        <w:ind w:left="360"/>
        <w:jc w:val="both"/>
      </w:pPr>
      <w:r>
        <w:t>Mentális gondozás</w:t>
      </w:r>
    </w:p>
    <w:p w14:paraId="7F8DAC6D" w14:textId="77777777" w:rsidR="00485139" w:rsidRDefault="00485139" w:rsidP="00485139">
      <w:pPr>
        <w:numPr>
          <w:ilvl w:val="0"/>
          <w:numId w:val="3"/>
        </w:numPr>
        <w:ind w:left="360"/>
        <w:jc w:val="both"/>
      </w:pPr>
      <w:r>
        <w:lastRenderedPageBreak/>
        <w:t>Segítségnyújtás a szociális ügyek intézésében</w:t>
      </w:r>
    </w:p>
    <w:p w14:paraId="791CDB9D" w14:textId="77777777" w:rsidR="00485139" w:rsidRDefault="00485139" w:rsidP="00485139">
      <w:pPr>
        <w:numPr>
          <w:ilvl w:val="0"/>
          <w:numId w:val="3"/>
        </w:numPr>
        <w:ind w:left="360"/>
        <w:jc w:val="both"/>
      </w:pPr>
      <w:r>
        <w:t>Érdekképviseleti feladatok ellátása</w:t>
      </w:r>
    </w:p>
    <w:p w14:paraId="6322065A" w14:textId="77777777" w:rsidR="00485139" w:rsidRDefault="00485139" w:rsidP="00485139">
      <w:pPr>
        <w:numPr>
          <w:ilvl w:val="0"/>
          <w:numId w:val="3"/>
        </w:numPr>
        <w:ind w:left="360"/>
        <w:jc w:val="both"/>
      </w:pPr>
      <w:r>
        <w:t>Szükség szerint érték-, vagyon megőrzés</w:t>
      </w:r>
    </w:p>
    <w:p w14:paraId="2B5A8F53" w14:textId="77777777" w:rsidR="00485139" w:rsidRDefault="00485139" w:rsidP="00485139">
      <w:pPr>
        <w:numPr>
          <w:ilvl w:val="0"/>
          <w:numId w:val="3"/>
        </w:numPr>
        <w:ind w:left="360"/>
        <w:jc w:val="both"/>
      </w:pPr>
      <w:r>
        <w:t>Hitélet gyakorlásának biztosítása</w:t>
      </w:r>
    </w:p>
    <w:p w14:paraId="4C393AD1" w14:textId="77777777" w:rsidR="00485139" w:rsidRDefault="00485139" w:rsidP="00485139">
      <w:pPr>
        <w:numPr>
          <w:ilvl w:val="0"/>
          <w:numId w:val="3"/>
        </w:numPr>
        <w:ind w:left="360"/>
        <w:jc w:val="both"/>
      </w:pPr>
      <w:r>
        <w:t>Igény szerint bevásárlás</w:t>
      </w:r>
    </w:p>
    <w:p w14:paraId="4A9251B2" w14:textId="77777777" w:rsidR="00485139" w:rsidRDefault="00485139" w:rsidP="00485139">
      <w:pPr>
        <w:numPr>
          <w:ilvl w:val="0"/>
          <w:numId w:val="3"/>
        </w:numPr>
        <w:ind w:left="360"/>
        <w:jc w:val="both"/>
      </w:pPr>
      <w:r>
        <w:t>Külvilággal való kapcsolat fenntartása</w:t>
      </w:r>
    </w:p>
    <w:p w14:paraId="6A54F779" w14:textId="77777777" w:rsidR="00485139" w:rsidRDefault="00485139" w:rsidP="00485139">
      <w:pPr>
        <w:jc w:val="both"/>
      </w:pPr>
    </w:p>
    <w:p w14:paraId="6DB5DFEF" w14:textId="77777777" w:rsidR="009B2685" w:rsidRDefault="009B2685" w:rsidP="00485139">
      <w:pPr>
        <w:jc w:val="both"/>
        <w:rPr>
          <w:b/>
        </w:rPr>
      </w:pPr>
    </w:p>
    <w:p w14:paraId="0586BEFC" w14:textId="77777777" w:rsidR="009B2685" w:rsidRDefault="009B2685" w:rsidP="00485139">
      <w:pPr>
        <w:jc w:val="both"/>
        <w:rPr>
          <w:b/>
        </w:rPr>
      </w:pPr>
    </w:p>
    <w:p w14:paraId="58A6C6AE" w14:textId="5DCFEC2C" w:rsidR="00485139" w:rsidRDefault="00485139" w:rsidP="00485139">
      <w:pPr>
        <w:jc w:val="both"/>
        <w:rPr>
          <w:i/>
        </w:rPr>
      </w:pPr>
      <w:r>
        <w:rPr>
          <w:b/>
        </w:rPr>
        <w:t>Az intézményi térítési díj 202</w:t>
      </w:r>
      <w:r w:rsidR="00707D1D">
        <w:rPr>
          <w:b/>
        </w:rPr>
        <w:t>3</w:t>
      </w:r>
      <w:r>
        <w:rPr>
          <w:b/>
        </w:rPr>
        <w:t xml:space="preserve">. </w:t>
      </w:r>
      <w:r w:rsidR="00707D1D">
        <w:rPr>
          <w:b/>
        </w:rPr>
        <w:t>április</w:t>
      </w:r>
      <w:r>
        <w:rPr>
          <w:b/>
        </w:rPr>
        <w:t xml:space="preserve"> 01-től: </w:t>
      </w:r>
      <w:r w:rsidR="00707D1D">
        <w:rPr>
          <w:b/>
        </w:rPr>
        <w:t xml:space="preserve">6 150 </w:t>
      </w:r>
      <w:r>
        <w:rPr>
          <w:b/>
        </w:rPr>
        <w:t xml:space="preserve">Ft/nap </w:t>
      </w:r>
      <w:r>
        <w:rPr>
          <w:i/>
        </w:rPr>
        <w:t>(Összegét a fenntartó önkormányzat évente két alkalommal felülvizsgálhatja.)</w:t>
      </w:r>
    </w:p>
    <w:p w14:paraId="055E0791" w14:textId="5E89BFA2" w:rsidR="006E66B8" w:rsidRDefault="00485139" w:rsidP="00485139">
      <w:pPr>
        <w:jc w:val="both"/>
        <w:rPr>
          <w:i/>
        </w:rPr>
      </w:pPr>
      <w:r>
        <w:rPr>
          <w:i/>
        </w:rPr>
        <w:t>Az ellátást igénylő vagy a térítési díjat megfizető más személy, írásban vállalhatja a mindenkori intézményi térítési díjjal azonos személyi térítési díj megfizetését. Egyéb esetben az ellátott által fizetendő személyi térítési díj összege nem haladhatja meg a rendszeres jövedelmének a 80%-át.</w:t>
      </w:r>
    </w:p>
    <w:p w14:paraId="36325FDE" w14:textId="77777777" w:rsidR="00485139" w:rsidRDefault="00485139" w:rsidP="00485139">
      <w:pPr>
        <w:jc w:val="both"/>
        <w:rPr>
          <w:i/>
        </w:rPr>
      </w:pPr>
    </w:p>
    <w:p w14:paraId="45949892" w14:textId="77777777" w:rsidR="00485139" w:rsidRDefault="00485139" w:rsidP="00485139">
      <w:pPr>
        <w:jc w:val="both"/>
        <w:rPr>
          <w:b/>
          <w:bCs/>
          <w:iCs/>
        </w:rPr>
      </w:pPr>
      <w:r>
        <w:rPr>
          <w:b/>
          <w:bCs/>
          <w:iCs/>
        </w:rPr>
        <w:t>Érték-, vagyon megőrzés:</w:t>
      </w:r>
    </w:p>
    <w:p w14:paraId="70ADF978" w14:textId="77777777" w:rsidR="00485139" w:rsidRDefault="00485139" w:rsidP="00485139">
      <w:pPr>
        <w:jc w:val="both"/>
        <w:rPr>
          <w:bCs/>
          <w:iCs/>
        </w:rPr>
      </w:pPr>
      <w:r>
        <w:rPr>
          <w:bCs/>
          <w:iCs/>
        </w:rPr>
        <w:t xml:space="preserve">Lakóinknak lehetőségük van értékeik leadására megőrzés céljából. </w:t>
      </w:r>
    </w:p>
    <w:p w14:paraId="5D486807" w14:textId="77777777" w:rsidR="00485139" w:rsidRDefault="00485139" w:rsidP="00485139">
      <w:pPr>
        <w:jc w:val="both"/>
        <w:rPr>
          <w:b/>
          <w:bCs/>
          <w:iCs/>
        </w:rPr>
      </w:pPr>
      <w:r>
        <w:rPr>
          <w:b/>
          <w:bCs/>
          <w:iCs/>
        </w:rPr>
        <w:t>A megőrzésre át nem adott értékekért az intézmény felelősséget nem vállal, azok elvesztése esetén az intézménnyel szemben kárigény nem érvényesíthető!</w:t>
      </w:r>
    </w:p>
    <w:p w14:paraId="3DCBC310" w14:textId="77777777" w:rsidR="00485139" w:rsidRDefault="00485139" w:rsidP="00485139">
      <w:pPr>
        <w:jc w:val="both"/>
        <w:rPr>
          <w:b/>
          <w:bCs/>
          <w:iCs/>
        </w:rPr>
      </w:pPr>
    </w:p>
    <w:p w14:paraId="4D071394" w14:textId="77777777" w:rsidR="00485139" w:rsidRDefault="00485139" w:rsidP="00485139">
      <w:pPr>
        <w:jc w:val="both"/>
        <w:rPr>
          <w:i/>
        </w:rPr>
      </w:pPr>
      <w:r>
        <w:rPr>
          <w:i/>
        </w:rPr>
        <w:t>A bekerülés feltételeiről és módjáról, valamint a fizetendő térítési díj összegéről az intézmény:</w:t>
      </w:r>
    </w:p>
    <w:p w14:paraId="2386FBA5" w14:textId="2B6C1486" w:rsidR="00485139" w:rsidRDefault="00485139" w:rsidP="00485139">
      <w:pPr>
        <w:ind w:left="540"/>
        <w:jc w:val="both"/>
        <w:rPr>
          <w:i/>
        </w:rPr>
      </w:pPr>
      <w:proofErr w:type="gramStart"/>
      <w:r>
        <w:rPr>
          <w:i/>
          <w:u w:val="single"/>
        </w:rPr>
        <w:t>személyesen</w:t>
      </w:r>
      <w:r>
        <w:rPr>
          <w:i/>
        </w:rPr>
        <w:t xml:space="preserve"> :Kazincbarcika</w:t>
      </w:r>
      <w:proofErr w:type="gramEnd"/>
      <w:r>
        <w:rPr>
          <w:i/>
        </w:rPr>
        <w:t>, Gyermekek útja 4.sz. alatt</w:t>
      </w:r>
    </w:p>
    <w:p w14:paraId="0C70AB7B" w14:textId="77777777" w:rsidR="00485139" w:rsidRDefault="00485139" w:rsidP="00485139">
      <w:pPr>
        <w:ind w:left="540"/>
        <w:jc w:val="both"/>
        <w:rPr>
          <w:i/>
        </w:rPr>
      </w:pPr>
      <w:r>
        <w:rPr>
          <w:i/>
          <w:u w:val="single"/>
        </w:rPr>
        <w:t>telefonon:</w:t>
      </w:r>
      <w:r>
        <w:rPr>
          <w:b/>
          <w:i/>
        </w:rPr>
        <w:tab/>
      </w:r>
      <w:r>
        <w:rPr>
          <w:i/>
        </w:rPr>
        <w:t>06-48/413-457</w:t>
      </w:r>
    </w:p>
    <w:p w14:paraId="596F4C8C" w14:textId="77777777" w:rsidR="00485139" w:rsidRDefault="00485139" w:rsidP="00485139">
      <w:pPr>
        <w:jc w:val="both"/>
        <w:rPr>
          <w:i/>
        </w:rPr>
      </w:pPr>
      <w:r>
        <w:rPr>
          <w:i/>
        </w:rPr>
        <w:t>hétfőtől-péntekig 7.00-tól 15.00 óráig részletes felvilágosítást nyújt az érdeklődőknek.</w:t>
      </w:r>
    </w:p>
    <w:p w14:paraId="1DD87FE9" w14:textId="77777777" w:rsidR="00485139" w:rsidRDefault="00485139" w:rsidP="00485139"/>
    <w:p w14:paraId="4F8BBF35" w14:textId="19D49914" w:rsidR="00094A22" w:rsidRPr="00094A22" w:rsidRDefault="00094A22" w:rsidP="00094A22">
      <w:pPr>
        <w:jc w:val="center"/>
        <w:rPr>
          <w:b/>
          <w:bCs/>
        </w:rPr>
      </w:pPr>
    </w:p>
    <w:sectPr w:rsidR="00094A22" w:rsidRPr="00094A22" w:rsidSect="00D86BD9">
      <w:headerReference w:type="default" r:id="rId12"/>
      <w:pgSz w:w="11906" w:h="16838"/>
      <w:pgMar w:top="658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6748" w14:textId="77777777" w:rsidR="00904B58" w:rsidRDefault="00904B58" w:rsidP="001F7EF7">
      <w:pPr>
        <w:spacing w:after="0" w:line="240" w:lineRule="auto"/>
      </w:pPr>
      <w:r>
        <w:separator/>
      </w:r>
    </w:p>
  </w:endnote>
  <w:endnote w:type="continuationSeparator" w:id="0">
    <w:p w14:paraId="5BAAA823" w14:textId="77777777" w:rsidR="00904B58" w:rsidRDefault="00904B58" w:rsidP="001F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8CA6" w14:textId="77777777" w:rsidR="00904B58" w:rsidRDefault="00904B58" w:rsidP="001F7EF7">
      <w:pPr>
        <w:spacing w:after="0" w:line="240" w:lineRule="auto"/>
      </w:pPr>
      <w:r>
        <w:separator/>
      </w:r>
    </w:p>
  </w:footnote>
  <w:footnote w:type="continuationSeparator" w:id="0">
    <w:p w14:paraId="09C5352F" w14:textId="77777777" w:rsidR="00904B58" w:rsidRDefault="00904B58" w:rsidP="001F7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BF27" w14:textId="71AD980C" w:rsidR="001F7EF7" w:rsidRDefault="001F7EF7" w:rsidP="001F7EF7">
    <w:pPr>
      <w:pStyle w:val="lfej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A4A73"/>
    <w:multiLevelType w:val="hybridMultilevel"/>
    <w:tmpl w:val="D42C545C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C15D2"/>
    <w:multiLevelType w:val="hybridMultilevel"/>
    <w:tmpl w:val="797C264E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4CDE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2456E"/>
    <w:multiLevelType w:val="hybridMultilevel"/>
    <w:tmpl w:val="B3E02F6E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3796059">
    <w:abstractNumId w:val="2"/>
  </w:num>
  <w:num w:numId="2" w16cid:durableId="1753156811">
    <w:abstractNumId w:val="1"/>
  </w:num>
  <w:num w:numId="3" w16cid:durableId="173219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F7"/>
    <w:rsid w:val="000922A4"/>
    <w:rsid w:val="00094A22"/>
    <w:rsid w:val="001845C2"/>
    <w:rsid w:val="001A340B"/>
    <w:rsid w:val="001D5C8D"/>
    <w:rsid w:val="001F7EF7"/>
    <w:rsid w:val="00216405"/>
    <w:rsid w:val="00255BF4"/>
    <w:rsid w:val="00257D13"/>
    <w:rsid w:val="003A1CAE"/>
    <w:rsid w:val="003C00D7"/>
    <w:rsid w:val="00456D34"/>
    <w:rsid w:val="00470654"/>
    <w:rsid w:val="004839C8"/>
    <w:rsid w:val="00485139"/>
    <w:rsid w:val="00526B4A"/>
    <w:rsid w:val="00581DD2"/>
    <w:rsid w:val="00584541"/>
    <w:rsid w:val="00622BB9"/>
    <w:rsid w:val="006462B2"/>
    <w:rsid w:val="00647AEE"/>
    <w:rsid w:val="006E66B8"/>
    <w:rsid w:val="00707D1D"/>
    <w:rsid w:val="007564BE"/>
    <w:rsid w:val="0079074A"/>
    <w:rsid w:val="00826945"/>
    <w:rsid w:val="00904B58"/>
    <w:rsid w:val="00925E0C"/>
    <w:rsid w:val="009B2685"/>
    <w:rsid w:val="00A224F5"/>
    <w:rsid w:val="00B342A7"/>
    <w:rsid w:val="00B81EAC"/>
    <w:rsid w:val="00C82C76"/>
    <w:rsid w:val="00CE6BE4"/>
    <w:rsid w:val="00D33D41"/>
    <w:rsid w:val="00D513C6"/>
    <w:rsid w:val="00D86BD9"/>
    <w:rsid w:val="00DC32E8"/>
    <w:rsid w:val="00DD02BD"/>
    <w:rsid w:val="00E2025C"/>
    <w:rsid w:val="00E65D1E"/>
    <w:rsid w:val="00E85C75"/>
    <w:rsid w:val="00EA5A5C"/>
    <w:rsid w:val="00F0386B"/>
    <w:rsid w:val="00F8535E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CC8C3"/>
  <w15:chartTrackingRefBased/>
  <w15:docId w15:val="{F5CAAD84-5340-486D-9572-70311D47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F7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7EF7"/>
  </w:style>
  <w:style w:type="paragraph" w:styleId="llb">
    <w:name w:val="footer"/>
    <w:basedOn w:val="Norml"/>
    <w:link w:val="llbChar"/>
    <w:uiPriority w:val="99"/>
    <w:unhideWhenUsed/>
    <w:rsid w:val="001F7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7EF7"/>
  </w:style>
  <w:style w:type="character" w:styleId="Hiperhivatkozs">
    <w:name w:val="Hyperlink"/>
    <w:basedOn w:val="Bekezdsalapbettpusa"/>
    <w:uiPriority w:val="99"/>
    <w:unhideWhenUsed/>
    <w:rsid w:val="001F7EF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94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2.otthon@kszszk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48/413-45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F0199-38BC-4C2E-BC4A-F9210C94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650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István</dc:creator>
  <cp:keywords/>
  <dc:description/>
  <cp:lastModifiedBy>Mariann Koleszár</cp:lastModifiedBy>
  <cp:revision>14</cp:revision>
  <cp:lastPrinted>2022-11-30T12:41:00Z</cp:lastPrinted>
  <dcterms:created xsi:type="dcterms:W3CDTF">2023-03-30T10:07:00Z</dcterms:created>
  <dcterms:modified xsi:type="dcterms:W3CDTF">2023-04-03T12:33:00Z</dcterms:modified>
</cp:coreProperties>
</file>